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588" w:leftChars="200" w:hanging="2168" w:hangingChars="900"/>
        <w:jc w:val="left"/>
        <w:rPr>
          <w:rFonts w:ascii="Times New Roman" w:hAnsi="Times New Roman" w:cs="Times New Roman"/>
          <w:b/>
          <w:bCs/>
          <w:sz w:val="24"/>
          <w:szCs w:val="24"/>
        </w:rPr>
      </w:pPr>
      <w:bookmarkStart w:id="3" w:name="_GoBack"/>
      <w:bookmarkEnd w:id="3"/>
      <w:bookmarkStart w:id="0" w:name="_Hlk149744149"/>
      <w:bookmarkEnd w:id="0"/>
      <w:r>
        <w:rPr>
          <w:rFonts w:ascii="Times New Roman" w:hAnsi="Times New Roman" w:cs="Times New Roman"/>
          <w:b/>
          <w:bCs/>
          <w:sz w:val="24"/>
          <w:szCs w:val="24"/>
        </w:rPr>
        <w:t>附件</w:t>
      </w:r>
    </w:p>
    <w:p>
      <w:pPr>
        <w:spacing w:line="360" w:lineRule="auto"/>
        <w:ind w:left="3311" w:leftChars="200" w:hanging="2891" w:hangingChars="900"/>
        <w:jc w:val="center"/>
        <w:rPr>
          <w:rFonts w:ascii="Times New Roman" w:hAnsi="Times New Roman" w:cs="Times New Roman"/>
          <w:b/>
          <w:bCs/>
          <w:sz w:val="32"/>
          <w:szCs w:val="32"/>
        </w:rPr>
      </w:pPr>
      <w:bookmarkStart w:id="1" w:name="_Hlk149639373"/>
      <w:r>
        <w:rPr>
          <w:rFonts w:ascii="Times New Roman" w:hAnsi="Times New Roman" w:cs="Times New Roman"/>
          <w:b/>
          <w:bCs/>
          <w:sz w:val="32"/>
          <w:szCs w:val="32"/>
        </w:rPr>
        <w:t>富含GABA谷物发芽技术</w:t>
      </w:r>
      <w:bookmarkEnd w:id="1"/>
      <w:r>
        <w:rPr>
          <w:rFonts w:ascii="Times New Roman" w:hAnsi="Times New Roman" w:cs="Times New Roman"/>
          <w:b/>
          <w:bCs/>
          <w:sz w:val="32"/>
          <w:szCs w:val="32"/>
        </w:rPr>
        <w:t>简介</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富含GABA谷物发芽技术是河北省农林科学院生物技术与食品科学研究所开发的针对全谷物利用的加工技术。</w:t>
      </w:r>
    </w:p>
    <w:p>
      <w:pPr>
        <w:spacing w:line="360" w:lineRule="auto"/>
        <w:ind w:firstLine="482" w:firstLineChars="200"/>
        <w:jc w:val="left"/>
        <w:rPr>
          <w:rFonts w:ascii="Times New Roman" w:hAnsi="Times New Roman" w:cs="Times New Roman"/>
          <w:sz w:val="24"/>
          <w:szCs w:val="24"/>
        </w:rPr>
      </w:pPr>
      <w:r>
        <w:rPr>
          <w:rFonts w:hint="eastAsia" w:ascii="Times New Roman" w:hAnsi="Times New Roman" w:cs="Times New Roman"/>
          <w:b/>
          <w:bCs/>
          <w:sz w:val="24"/>
          <w:szCs w:val="24"/>
        </w:rPr>
        <w:t>原料选择</w:t>
      </w:r>
      <w:r>
        <w:rPr>
          <w:rFonts w:ascii="Times New Roman" w:hAnsi="Times New Roman" w:cs="Times New Roman"/>
          <w:b/>
          <w:bCs/>
          <w:sz w:val="24"/>
          <w:szCs w:val="24"/>
        </w:rPr>
        <w:t>：</w:t>
      </w:r>
      <w:r>
        <w:rPr>
          <w:rFonts w:ascii="Times New Roman" w:hAnsi="Times New Roman" w:cs="Times New Roman"/>
          <w:sz w:val="24"/>
          <w:szCs w:val="24"/>
        </w:rPr>
        <w:t>富含GABA谷物发芽技术</w:t>
      </w:r>
      <w:r>
        <w:rPr>
          <w:rFonts w:hint="eastAsia" w:ascii="Times New Roman" w:hAnsi="Times New Roman" w:cs="Times New Roman"/>
          <w:sz w:val="24"/>
          <w:szCs w:val="24"/>
        </w:rPr>
        <w:t>对原粮适应性广，可有效</w:t>
      </w:r>
      <w:r>
        <w:rPr>
          <w:rFonts w:ascii="Times New Roman" w:hAnsi="Times New Roman" w:cs="Times New Roman"/>
          <w:sz w:val="24"/>
          <w:szCs w:val="24"/>
        </w:rPr>
        <w:t>实现</w:t>
      </w:r>
      <w:r>
        <w:rPr>
          <w:rFonts w:hint="eastAsia" w:ascii="Times New Roman" w:hAnsi="Times New Roman" w:cs="Times New Roman"/>
          <w:sz w:val="24"/>
          <w:szCs w:val="24"/>
        </w:rPr>
        <w:t>对</w:t>
      </w:r>
      <w:r>
        <w:rPr>
          <w:rFonts w:ascii="Times New Roman" w:hAnsi="Times New Roman" w:cs="Times New Roman"/>
          <w:sz w:val="24"/>
          <w:szCs w:val="24"/>
        </w:rPr>
        <w:t>稻谷、谷子、紫米、燕麦等谷物发芽</w:t>
      </w:r>
      <w:r>
        <w:rPr>
          <w:rFonts w:hint="eastAsia" w:ascii="Times New Roman" w:hAnsi="Times New Roman" w:cs="Times New Roman"/>
          <w:sz w:val="24"/>
          <w:szCs w:val="24"/>
        </w:rPr>
        <w:t>处理。</w:t>
      </w:r>
    </w:p>
    <w:p>
      <w:pPr>
        <w:spacing w:line="360" w:lineRule="auto"/>
        <w:ind w:firstLine="482" w:firstLineChars="200"/>
        <w:jc w:val="left"/>
        <w:rPr>
          <w:rFonts w:ascii="Times New Roman" w:hAnsi="Times New Roman" w:cs="Times New Roman"/>
          <w:sz w:val="24"/>
          <w:szCs w:val="24"/>
        </w:rPr>
      </w:pPr>
      <w:r>
        <w:rPr>
          <w:rFonts w:hint="eastAsia" w:ascii="Times New Roman" w:hAnsi="Times New Roman" w:cs="Times New Roman"/>
          <w:b/>
          <w:bCs/>
          <w:sz w:val="24"/>
          <w:szCs w:val="24"/>
        </w:rPr>
        <w:t>产品特点：</w:t>
      </w:r>
      <w:r>
        <w:rPr>
          <w:rFonts w:ascii="Times New Roman" w:hAnsi="Times New Roman" w:cs="Times New Roman"/>
          <w:sz w:val="24"/>
          <w:szCs w:val="24"/>
        </w:rPr>
        <w:t>富含GABA谷物发芽技术</w:t>
      </w:r>
      <w:r>
        <w:rPr>
          <w:rFonts w:hint="eastAsia" w:ascii="Times New Roman" w:hAnsi="Times New Roman" w:cs="Times New Roman"/>
          <w:sz w:val="24"/>
          <w:szCs w:val="24"/>
        </w:rPr>
        <w:t>制备的发芽谷物</w:t>
      </w:r>
      <w:r>
        <w:rPr>
          <w:rFonts w:ascii="Times New Roman" w:hAnsi="Times New Roman" w:cs="Times New Roman"/>
          <w:sz w:val="24"/>
          <w:szCs w:val="24"/>
        </w:rPr>
        <w:t>芽头</w:t>
      </w:r>
      <w:r>
        <w:rPr>
          <w:rFonts w:hint="eastAsia" w:ascii="Times New Roman" w:hAnsi="Times New Roman" w:cs="Times New Roman"/>
          <w:sz w:val="24"/>
          <w:szCs w:val="24"/>
        </w:rPr>
        <w:t>长</w:t>
      </w:r>
      <w:r>
        <w:rPr>
          <w:rFonts w:ascii="Times New Roman" w:hAnsi="Times New Roman" w:cs="Times New Roman"/>
          <w:sz w:val="24"/>
          <w:szCs w:val="24"/>
        </w:rPr>
        <w:t>2-3 mm</w:t>
      </w:r>
      <w:r>
        <w:rPr>
          <w:rFonts w:hint="eastAsia" w:ascii="Times New Roman" w:hAnsi="Times New Roman" w:cs="Times New Roman"/>
          <w:sz w:val="24"/>
          <w:szCs w:val="24"/>
        </w:rPr>
        <w:t>，籽</w:t>
      </w:r>
      <w:r>
        <w:rPr>
          <w:rFonts w:ascii="Times New Roman" w:hAnsi="Times New Roman" w:cs="Times New Roman"/>
          <w:sz w:val="24"/>
          <w:szCs w:val="24"/>
        </w:rPr>
        <w:t>粒饱满</w:t>
      </w:r>
      <w:r>
        <w:rPr>
          <w:rFonts w:hint="eastAsia" w:ascii="Times New Roman" w:hAnsi="Times New Roman" w:cs="Times New Roman"/>
          <w:sz w:val="24"/>
          <w:szCs w:val="24"/>
        </w:rPr>
        <w:t>、大小均匀、无杂质、</w:t>
      </w:r>
      <w:r>
        <w:rPr>
          <w:rFonts w:ascii="Times New Roman" w:hAnsi="Times New Roman" w:cs="Times New Roman"/>
          <w:sz w:val="24"/>
          <w:szCs w:val="24"/>
        </w:rPr>
        <w:t>无异味</w:t>
      </w:r>
      <w:r>
        <w:rPr>
          <w:rFonts w:hint="eastAsia" w:ascii="Times New Roman" w:hAnsi="Times New Roman" w:cs="Times New Roman"/>
          <w:sz w:val="24"/>
          <w:szCs w:val="24"/>
        </w:rPr>
        <w:t>、</w:t>
      </w:r>
      <w:r>
        <w:rPr>
          <w:rFonts w:ascii="Times New Roman" w:hAnsi="Times New Roman" w:cs="Times New Roman"/>
          <w:sz w:val="24"/>
          <w:szCs w:val="24"/>
        </w:rPr>
        <w:t>无霉变，</w:t>
      </w:r>
      <w:r>
        <w:rPr>
          <w:rFonts w:hint="eastAsia" w:ascii="Times New Roman" w:hAnsi="Times New Roman" w:cs="Times New Roman"/>
          <w:sz w:val="24"/>
          <w:szCs w:val="24"/>
        </w:rPr>
        <w:t>可对</w:t>
      </w:r>
      <w:r>
        <w:rPr>
          <w:rFonts w:ascii="Times New Roman" w:hAnsi="Times New Roman" w:cs="Times New Roman"/>
          <w:sz w:val="24"/>
          <w:szCs w:val="24"/>
        </w:rPr>
        <w:t>γ-氨基丁酸</w:t>
      </w:r>
      <w:r>
        <w:rPr>
          <w:rFonts w:hint="eastAsia" w:ascii="Times New Roman" w:hAnsi="Times New Roman" w:cs="Times New Roman"/>
          <w:sz w:val="24"/>
          <w:szCs w:val="24"/>
        </w:rPr>
        <w:t>、游离氨基酸、</w:t>
      </w:r>
      <w:r>
        <w:rPr>
          <w:rFonts w:ascii="Times New Roman" w:hAnsi="Times New Roman" w:cs="Times New Roman"/>
          <w:sz w:val="24"/>
          <w:szCs w:val="24"/>
        </w:rPr>
        <w:t>黄酮类、酚酸类和维生素等</w:t>
      </w:r>
      <w:r>
        <w:rPr>
          <w:rFonts w:hint="eastAsia" w:ascii="Times New Roman" w:hAnsi="Times New Roman" w:cs="Times New Roman"/>
          <w:sz w:val="24"/>
          <w:szCs w:val="24"/>
        </w:rPr>
        <w:t>功能活性成分进行有效富集</w:t>
      </w:r>
      <w:r>
        <w:rPr>
          <w:rFonts w:ascii="Times New Roman" w:hAnsi="Times New Roman" w:cs="Times New Roman"/>
          <w:sz w:val="24"/>
          <w:szCs w:val="24"/>
        </w:rPr>
        <w:t>，</w:t>
      </w:r>
      <w:r>
        <w:rPr>
          <w:rFonts w:hint="eastAsia" w:ascii="Times New Roman" w:hAnsi="Times New Roman" w:cs="Times New Roman"/>
          <w:sz w:val="24"/>
          <w:szCs w:val="24"/>
        </w:rPr>
        <w:t>还能提升产品风味和感官品质；所生产的发芽谷物即可作为原粮直接消费、也可用作深加工产品原料加以开发利用。</w:t>
      </w:r>
    </w:p>
    <w:p>
      <w:pPr>
        <w:spacing w:line="360" w:lineRule="auto"/>
        <w:ind w:firstLine="482" w:firstLineChars="200"/>
        <w:jc w:val="left"/>
        <w:rPr>
          <w:rFonts w:ascii="Times New Roman" w:hAnsi="Times New Roman" w:cs="Times New Roman"/>
          <w:sz w:val="24"/>
          <w:szCs w:val="24"/>
        </w:rPr>
      </w:pPr>
      <w:r>
        <w:rPr>
          <w:rFonts w:hint="eastAsia" w:ascii="Times New Roman" w:hAnsi="Times New Roman" w:cs="Times New Roman"/>
          <w:b/>
          <w:bCs/>
          <w:sz w:val="24"/>
          <w:szCs w:val="24"/>
        </w:rPr>
        <w:t>工艺特征：</w:t>
      </w:r>
      <w:r>
        <w:rPr>
          <w:rFonts w:ascii="Times New Roman" w:hAnsi="Times New Roman" w:cs="Times New Roman"/>
          <w:sz w:val="24"/>
          <w:szCs w:val="24"/>
        </w:rPr>
        <w:t>富含GABA谷物发芽技术</w:t>
      </w:r>
      <w:r>
        <w:rPr>
          <w:rFonts w:hint="eastAsia" w:ascii="Times New Roman" w:hAnsi="Times New Roman" w:cs="Times New Roman"/>
          <w:sz w:val="24"/>
          <w:szCs w:val="24"/>
        </w:rPr>
        <w:t>具有生产工艺简单、可操作性强、</w:t>
      </w:r>
      <w:r>
        <w:rPr>
          <w:rFonts w:ascii="Times New Roman" w:hAnsi="Times New Roman" w:cs="Times New Roman"/>
          <w:sz w:val="24"/>
          <w:szCs w:val="24"/>
        </w:rPr>
        <w:t>绿色环保、</w:t>
      </w:r>
      <w:r>
        <w:rPr>
          <w:rFonts w:hint="eastAsia" w:ascii="Times New Roman" w:hAnsi="Times New Roman" w:cs="Times New Roman"/>
          <w:sz w:val="24"/>
          <w:szCs w:val="24"/>
        </w:rPr>
        <w:t>生产周期短等特点，便于实现产业化生产、</w:t>
      </w:r>
      <w:r>
        <w:rPr>
          <w:rFonts w:ascii="Times New Roman" w:hAnsi="Times New Roman" w:cs="Times New Roman"/>
          <w:sz w:val="24"/>
          <w:szCs w:val="24"/>
        </w:rPr>
        <w:t>投资低</w:t>
      </w:r>
      <w:r>
        <w:rPr>
          <w:rFonts w:hint="eastAsia" w:ascii="Times New Roman" w:hAnsi="Times New Roman" w:cs="Times New Roman"/>
          <w:sz w:val="24"/>
          <w:szCs w:val="24"/>
        </w:rPr>
        <w:t>。</w:t>
      </w:r>
    </w:p>
    <w:p>
      <w:pPr>
        <w:spacing w:line="360" w:lineRule="auto"/>
        <w:ind w:firstLine="480" w:firstLineChars="200"/>
        <w:jc w:val="left"/>
        <w:rPr>
          <w:rFonts w:ascii="Times New Roman" w:hAnsi="Times New Roman" w:cs="Times New Roman"/>
          <w:sz w:val="24"/>
          <w:szCs w:val="24"/>
        </w:rPr>
      </w:pP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0288" behindDoc="0" locked="0" layoutInCell="1" allowOverlap="1">
            <wp:simplePos x="0" y="0"/>
            <wp:positionH relativeFrom="column">
              <wp:posOffset>2428240</wp:posOffset>
            </wp:positionH>
            <wp:positionV relativeFrom="paragraph">
              <wp:posOffset>118745</wp:posOffset>
            </wp:positionV>
            <wp:extent cx="1452880" cy="1881505"/>
            <wp:effectExtent l="209550" t="0" r="186055" b="0"/>
            <wp:wrapNone/>
            <wp:docPr id="143963740" name="图片 2" descr="图片包含 游戏机, 水果, 食物, 地毯&#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63740" name="图片 2" descr="图片包含 游戏机, 水果, 食物, 地毯&#10;&#10;描述已自动生成"/>
                    <pic:cNvPicPr preferRelativeResize="0">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rot="5400000">
                      <a:off x="0" y="0"/>
                      <a:ext cx="1459939" cy="1890650"/>
                    </a:xfrm>
                    <a:prstGeom prst="rect">
                      <a:avLst/>
                    </a:prstGeom>
                    <a:noFill/>
                    <a:ln>
                      <a:noFill/>
                    </a:ln>
                  </pic:spPr>
                </pic:pic>
              </a:graphicData>
            </a:graphic>
          </wp:anchor>
        </w:drawing>
      </w:r>
      <w:r>
        <w:rPr>
          <w:rFonts w:ascii="Times New Roman" w:hAnsi="Times New Roman" w:cs="Times New Roman"/>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297180</wp:posOffset>
            </wp:positionV>
            <wp:extent cx="2000250" cy="1500505"/>
            <wp:effectExtent l="0" t="0" r="0" b="0"/>
            <wp:wrapNone/>
            <wp:docPr id="1950103266" name="图片 1" descr="桌子上的食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03266" name="图片 1" descr="桌子上的食物&#10;&#10;描述已自动生成"/>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002593" cy="1502057"/>
                    </a:xfrm>
                    <a:prstGeom prst="rect">
                      <a:avLst/>
                    </a:prstGeom>
                    <a:noFill/>
                    <a:ln>
                      <a:noFill/>
                    </a:ln>
                  </pic:spPr>
                </pic:pic>
              </a:graphicData>
            </a:graphic>
          </wp:anchor>
        </w:drawing>
      </w:r>
    </w:p>
    <w:p>
      <w:pPr>
        <w:spacing w:line="360" w:lineRule="auto"/>
        <w:ind w:left="2580" w:leftChars="200" w:hanging="2160" w:hangingChars="900"/>
        <w:jc w:val="center"/>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1312" behindDoc="0" locked="0" layoutInCell="1" allowOverlap="1">
            <wp:simplePos x="0" y="0"/>
            <wp:positionH relativeFrom="column">
              <wp:posOffset>4295775</wp:posOffset>
            </wp:positionH>
            <wp:positionV relativeFrom="paragraph">
              <wp:posOffset>17145</wp:posOffset>
            </wp:positionV>
            <wp:extent cx="1981200" cy="1480820"/>
            <wp:effectExtent l="0" t="0" r="0" b="0"/>
            <wp:wrapNone/>
            <wp:docPr id="264509697" name="图片 3" descr="地上的食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09697" name="图片 3" descr="地上的食物&#10;&#10;中度可信度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981185" cy="1480820"/>
                    </a:xfrm>
                    <a:prstGeom prst="rect">
                      <a:avLst/>
                    </a:prstGeom>
                    <a:noFill/>
                    <a:ln>
                      <a:noFill/>
                    </a:ln>
                  </pic:spPr>
                </pic:pic>
              </a:graphicData>
            </a:graphic>
          </wp:anchor>
        </w:drawing>
      </w:r>
    </w:p>
    <w:p>
      <w:pPr>
        <w:spacing w:line="360" w:lineRule="auto"/>
        <w:ind w:left="2580" w:leftChars="200" w:hanging="2160" w:hangingChars="900"/>
        <w:jc w:val="center"/>
        <w:rPr>
          <w:rFonts w:ascii="Times New Roman" w:hAnsi="Times New Roman" w:cs="Times New Roman"/>
          <w:sz w:val="24"/>
          <w:szCs w:val="24"/>
        </w:rPr>
      </w:pPr>
    </w:p>
    <w:p>
      <w:pPr>
        <w:spacing w:line="360" w:lineRule="auto"/>
        <w:ind w:left="2580" w:leftChars="200" w:hanging="2160" w:hangingChars="900"/>
        <w:jc w:val="center"/>
        <w:rPr>
          <w:rFonts w:ascii="Times New Roman" w:hAnsi="Times New Roman" w:cs="Times New Roman"/>
          <w:sz w:val="24"/>
          <w:szCs w:val="24"/>
        </w:rPr>
      </w:pPr>
    </w:p>
    <w:p>
      <w:pPr>
        <w:spacing w:line="360" w:lineRule="auto"/>
        <w:ind w:left="2580" w:leftChars="200" w:hanging="2160" w:hangingChars="900"/>
        <w:jc w:val="center"/>
        <w:rPr>
          <w:rFonts w:ascii="Times New Roman" w:hAnsi="Times New Roman" w:cs="Times New Roman"/>
          <w:sz w:val="24"/>
          <w:szCs w:val="24"/>
        </w:rPr>
      </w:pPr>
    </w:p>
    <w:p>
      <w:pPr>
        <w:spacing w:line="360" w:lineRule="auto"/>
        <w:ind w:left="2580" w:leftChars="200" w:hanging="2160" w:hangingChars="900"/>
        <w:jc w:val="center"/>
        <w:rPr>
          <w:rFonts w:ascii="Times New Roman" w:hAnsi="Times New Roman" w:cs="Times New Roman"/>
          <w:sz w:val="24"/>
          <w:szCs w:val="24"/>
        </w:rPr>
      </w:pPr>
    </w:p>
    <w:p>
      <w:pPr>
        <w:spacing w:line="360" w:lineRule="auto"/>
        <w:ind w:firstLine="1200" w:firstLineChars="500"/>
        <w:rPr>
          <w:rFonts w:ascii="Times New Roman" w:hAnsi="Times New Roman" w:cs="Times New Roman"/>
          <w:sz w:val="24"/>
          <w:szCs w:val="24"/>
        </w:rPr>
      </w:pPr>
      <w:bookmarkStart w:id="2" w:name="_Hlk149643233"/>
      <w:r>
        <w:rPr>
          <w:rFonts w:ascii="Times New Roman" w:hAnsi="Times New Roman" w:cs="Times New Roman"/>
          <w:sz w:val="24"/>
          <w:szCs w:val="24"/>
        </w:rPr>
        <w:t>发芽糙米</w:t>
      </w:r>
      <w:bookmarkEnd w:id="2"/>
      <w:r>
        <w:rPr>
          <w:rFonts w:ascii="Times New Roman" w:hAnsi="Times New Roman" w:cs="Times New Roman"/>
          <w:sz w:val="24"/>
          <w:szCs w:val="24"/>
        </w:rPr>
        <w:t>发芽紫米发芽糙小米</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MxM2RkYmUxN2U0MTNhYWIyNDkxMTc3MWRiYjljNGMifQ=="/>
  </w:docVars>
  <w:rsids>
    <w:rsidRoot w:val="009425ED"/>
    <w:rsid w:val="00012BC2"/>
    <w:rsid w:val="000232F1"/>
    <w:rsid w:val="00090FD7"/>
    <w:rsid w:val="00220157"/>
    <w:rsid w:val="00226339"/>
    <w:rsid w:val="00330A7F"/>
    <w:rsid w:val="00343D80"/>
    <w:rsid w:val="003710AE"/>
    <w:rsid w:val="004A2D28"/>
    <w:rsid w:val="004A4F44"/>
    <w:rsid w:val="0060640E"/>
    <w:rsid w:val="00640A38"/>
    <w:rsid w:val="007C39C4"/>
    <w:rsid w:val="007E6257"/>
    <w:rsid w:val="007F030E"/>
    <w:rsid w:val="00814084"/>
    <w:rsid w:val="00873FC4"/>
    <w:rsid w:val="00896D02"/>
    <w:rsid w:val="008A276D"/>
    <w:rsid w:val="00902AE7"/>
    <w:rsid w:val="009425ED"/>
    <w:rsid w:val="009A0A3E"/>
    <w:rsid w:val="009A5914"/>
    <w:rsid w:val="009E2A03"/>
    <w:rsid w:val="009E306A"/>
    <w:rsid w:val="00A11AA3"/>
    <w:rsid w:val="00A5213B"/>
    <w:rsid w:val="00B73A50"/>
    <w:rsid w:val="00B8547B"/>
    <w:rsid w:val="00CC38DB"/>
    <w:rsid w:val="00DD1615"/>
    <w:rsid w:val="00DE6FD3"/>
    <w:rsid w:val="00E963AF"/>
    <w:rsid w:val="00EA14C8"/>
    <w:rsid w:val="00F17192"/>
    <w:rsid w:val="7F5876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130</Words>
  <Characters>741</Characters>
  <Lines>6</Lines>
  <Paragraphs>1</Paragraphs>
  <TotalTime>367</TotalTime>
  <ScaleCrop>false</ScaleCrop>
  <LinksUpToDate>false</LinksUpToDate>
  <CharactersWithSpaces>870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2023-10-07T02:35:00Z</dcterms:created>
  <dc:creator>Msoffice</dc:creator>
  <cp:lastModifiedBy>Administrator</cp:lastModifiedBy>
  <dcterms:modified xsi:type="dcterms:W3CDTF">2023-11-02T00:57:22Z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3FD4A5921DFA49798438EF468F12C7DE_12</vt:lpwstr>
  </property>
</Properties>
</file>